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2742" w14:textId="20A2F91A" w:rsidR="002C6597" w:rsidRDefault="002C6597">
      <w:pPr>
        <w:rPr>
          <w:lang w:val="et-EE"/>
        </w:rPr>
      </w:pPr>
      <w:r>
        <w:rPr>
          <w:lang w:val="et-EE"/>
        </w:rPr>
        <w:t>Taotlus humaanravimi kasutamiseks veterinaarmeditsiinis</w:t>
      </w:r>
    </w:p>
    <w:p w14:paraId="246BB08A" w14:textId="77777777" w:rsidR="002C6597" w:rsidRDefault="002C6597">
      <w:pPr>
        <w:rPr>
          <w:lang w:val="et-EE"/>
        </w:rPr>
      </w:pPr>
    </w:p>
    <w:p w14:paraId="402B8AB1" w14:textId="77777777" w:rsidR="002C6597" w:rsidRDefault="002C6597">
      <w:pPr>
        <w:rPr>
          <w:lang w:val="et-EE"/>
        </w:rPr>
      </w:pPr>
      <w:r>
        <w:rPr>
          <w:lang w:val="et-EE"/>
        </w:rPr>
        <w:t xml:space="preserve">Avaldan soovi saada luba kasutada ravimi </w:t>
      </w:r>
      <w:proofErr w:type="spellStart"/>
      <w:r>
        <w:rPr>
          <w:lang w:val="et-EE"/>
        </w:rPr>
        <w:t>Glucose</w:t>
      </w:r>
      <w:proofErr w:type="spellEnd"/>
      <w:r>
        <w:rPr>
          <w:lang w:val="et-EE"/>
        </w:rPr>
        <w:t xml:space="preserve"> 40% 10 ml ampullides N20 (müüja </w:t>
      </w:r>
      <w:proofErr w:type="spellStart"/>
      <w:r>
        <w:rPr>
          <w:lang w:val="et-EE"/>
        </w:rPr>
        <w:t>B.Braun</w:t>
      </w:r>
      <w:proofErr w:type="spellEnd"/>
      <w:r>
        <w:rPr>
          <w:lang w:val="et-EE"/>
        </w:rPr>
        <w:t xml:space="preserve">) kasutamiseks. </w:t>
      </w:r>
    </w:p>
    <w:p w14:paraId="578038CE" w14:textId="28117112" w:rsidR="002C6597" w:rsidRDefault="002C6597">
      <w:pPr>
        <w:rPr>
          <w:lang w:val="et-EE"/>
        </w:rPr>
      </w:pPr>
      <w:r>
        <w:rPr>
          <w:lang w:val="et-EE"/>
        </w:rPr>
        <w:t>Toimeaineks 40% glükoos.</w:t>
      </w:r>
    </w:p>
    <w:p w14:paraId="4EC28477" w14:textId="59CF566D" w:rsidR="002C6597" w:rsidRDefault="002C6597">
      <w:pPr>
        <w:rPr>
          <w:lang w:val="et-EE"/>
        </w:rPr>
      </w:pPr>
      <w:r>
        <w:rPr>
          <w:lang w:val="et-EE"/>
        </w:rPr>
        <w:t>Loomaliigid, kellele kasutada: koer, kass, närilised, küülikud, roomajad.</w:t>
      </w:r>
    </w:p>
    <w:p w14:paraId="0B7E41E7" w14:textId="52CE579D" w:rsidR="002C6597" w:rsidRDefault="002C6597">
      <w:pPr>
        <w:rPr>
          <w:lang w:val="et-EE"/>
        </w:rPr>
      </w:pPr>
      <w:r>
        <w:rPr>
          <w:lang w:val="et-EE"/>
        </w:rPr>
        <w:t xml:space="preserve">Näidustused: </w:t>
      </w:r>
      <w:proofErr w:type="spellStart"/>
      <w:r>
        <w:rPr>
          <w:lang w:val="et-EE"/>
        </w:rPr>
        <w:t>hüpolgükeemia</w:t>
      </w:r>
      <w:proofErr w:type="spellEnd"/>
      <w:r>
        <w:rPr>
          <w:lang w:val="et-EE"/>
        </w:rPr>
        <w:t xml:space="preserve">, </w:t>
      </w:r>
      <w:proofErr w:type="spellStart"/>
      <w:r>
        <w:rPr>
          <w:lang w:val="et-EE"/>
        </w:rPr>
        <w:t>hüperkaleemia</w:t>
      </w:r>
      <w:proofErr w:type="spellEnd"/>
      <w:r>
        <w:rPr>
          <w:lang w:val="et-EE"/>
        </w:rPr>
        <w:t xml:space="preserve"> raviks.</w:t>
      </w:r>
    </w:p>
    <w:p w14:paraId="237A942D" w14:textId="2C906AC4" w:rsidR="002C6597" w:rsidRDefault="002C6597">
      <w:pPr>
        <w:rPr>
          <w:lang w:val="et-EE"/>
        </w:rPr>
      </w:pPr>
      <w:r>
        <w:rPr>
          <w:lang w:val="et-EE"/>
        </w:rPr>
        <w:t xml:space="preserve">Põhjendus, miks vajalik humaanravimit kasutada kui olemas veterinaarne toimeainega ravim: veterinaarne 40% glükoos on 500 ml pudelites ning nende kasutamine on lubatud vaid koheselt. Väikeloomadele ei kulu mitte kunagi sellises koguses ravimid ära lubatud pudeli avamisajaga. Seega, peamine põhjendus humaanravimi kasutamiseks on keskkonna säästmine väiksema ravimipudeli kuluga. </w:t>
      </w:r>
    </w:p>
    <w:p w14:paraId="70102033" w14:textId="77777777" w:rsidR="002C6597" w:rsidRDefault="002C6597">
      <w:pPr>
        <w:rPr>
          <w:lang w:val="et-EE"/>
        </w:rPr>
      </w:pPr>
    </w:p>
    <w:p w14:paraId="44162507" w14:textId="77777777" w:rsidR="002C6597" w:rsidRDefault="002C6597">
      <w:pPr>
        <w:rPr>
          <w:lang w:val="et-EE"/>
        </w:rPr>
      </w:pPr>
    </w:p>
    <w:p w14:paraId="6A4AAD66" w14:textId="0ACB0595" w:rsidR="002C6597" w:rsidRDefault="002C6597">
      <w:pPr>
        <w:rPr>
          <w:lang w:val="et-EE"/>
        </w:rPr>
      </w:pPr>
      <w:r>
        <w:rPr>
          <w:lang w:val="et-EE"/>
        </w:rPr>
        <w:t xml:space="preserve">Taotluse esitaja </w:t>
      </w:r>
    </w:p>
    <w:p w14:paraId="40FCA41C" w14:textId="177690B6" w:rsidR="002C6597" w:rsidRDefault="002C6597">
      <w:pPr>
        <w:rPr>
          <w:lang w:val="et-EE"/>
        </w:rPr>
      </w:pPr>
      <w:r>
        <w:rPr>
          <w:lang w:val="et-EE"/>
        </w:rPr>
        <w:t>Loomaarst Helen Valk 0981</w:t>
      </w:r>
    </w:p>
    <w:p w14:paraId="4B372734" w14:textId="0D00B2C5" w:rsidR="002C6597" w:rsidRDefault="002C6597">
      <w:pPr>
        <w:rPr>
          <w:lang w:val="et-EE"/>
        </w:rPr>
      </w:pPr>
      <w:r>
        <w:rPr>
          <w:lang w:val="et-EE"/>
        </w:rPr>
        <w:t>OÜ Lemmikloomateenused</w:t>
      </w:r>
    </w:p>
    <w:p w14:paraId="47495237" w14:textId="1FE2550C" w:rsidR="002C6597" w:rsidRDefault="002C6597">
      <w:pPr>
        <w:rPr>
          <w:lang w:val="et-EE"/>
        </w:rPr>
      </w:pPr>
      <w:r>
        <w:rPr>
          <w:lang w:val="et-EE"/>
        </w:rPr>
        <w:t>Riia mnt 38 Viljandi</w:t>
      </w:r>
    </w:p>
    <w:p w14:paraId="25616527" w14:textId="7BDD85A4" w:rsidR="002C6597" w:rsidRDefault="002C6597">
      <w:pPr>
        <w:rPr>
          <w:lang w:val="et-EE"/>
        </w:rPr>
      </w:pPr>
      <w:r>
        <w:rPr>
          <w:lang w:val="et-EE"/>
        </w:rPr>
        <w:t>Tel 5049380</w:t>
      </w:r>
    </w:p>
    <w:p w14:paraId="0F88A373" w14:textId="23E4B223" w:rsidR="002C6597" w:rsidRDefault="002C6597">
      <w:pPr>
        <w:rPr>
          <w:lang w:val="et-EE"/>
        </w:rPr>
      </w:pPr>
      <w:hyperlink r:id="rId4" w:history="1">
        <w:r w:rsidRPr="00BF5B63">
          <w:rPr>
            <w:rStyle w:val="Hyperlink"/>
            <w:lang w:val="et-EE"/>
          </w:rPr>
          <w:t>helen@viljandiloomakliinik.ee</w:t>
        </w:r>
      </w:hyperlink>
    </w:p>
    <w:p w14:paraId="4D96E7AF" w14:textId="77777777" w:rsidR="002C6597" w:rsidRDefault="002C6597">
      <w:pPr>
        <w:rPr>
          <w:lang w:val="et-EE"/>
        </w:rPr>
      </w:pPr>
    </w:p>
    <w:p w14:paraId="6E95D46F" w14:textId="15E12D64" w:rsidR="002C6597" w:rsidRDefault="002C6597">
      <w:pPr>
        <w:rPr>
          <w:lang w:val="et-EE"/>
        </w:rPr>
      </w:pPr>
      <w:r>
        <w:rPr>
          <w:lang w:val="et-EE"/>
        </w:rPr>
        <w:t>04.03.2024</w:t>
      </w:r>
    </w:p>
    <w:p w14:paraId="0EC97D8E" w14:textId="6C357FA5" w:rsidR="002C6597" w:rsidRPr="002C6597" w:rsidRDefault="002C6597">
      <w:pPr>
        <w:rPr>
          <w:lang w:val="et-EE"/>
        </w:rPr>
      </w:pPr>
      <w:r>
        <w:rPr>
          <w:lang w:val="et-EE"/>
        </w:rPr>
        <w:t>/allkirjastatud digitaalselt</w:t>
      </w:r>
    </w:p>
    <w:sectPr w:rsidR="002C6597" w:rsidRPr="002C6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97"/>
    <w:rsid w:val="002C6597"/>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1E7B449B"/>
  <w15:chartTrackingRefBased/>
  <w15:docId w15:val="{E4AD1DD1-5852-B546-B778-62126CA1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597"/>
    <w:rPr>
      <w:rFonts w:eastAsiaTheme="majorEastAsia" w:cstheme="majorBidi"/>
      <w:color w:val="272727" w:themeColor="text1" w:themeTint="D8"/>
    </w:rPr>
  </w:style>
  <w:style w:type="paragraph" w:styleId="Title">
    <w:name w:val="Title"/>
    <w:basedOn w:val="Normal"/>
    <w:next w:val="Normal"/>
    <w:link w:val="TitleChar"/>
    <w:uiPriority w:val="10"/>
    <w:qFormat/>
    <w:rsid w:val="002C6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597"/>
    <w:pPr>
      <w:spacing w:before="160"/>
      <w:jc w:val="center"/>
    </w:pPr>
    <w:rPr>
      <w:i/>
      <w:iCs/>
      <w:color w:val="404040" w:themeColor="text1" w:themeTint="BF"/>
    </w:rPr>
  </w:style>
  <w:style w:type="character" w:customStyle="1" w:styleId="QuoteChar">
    <w:name w:val="Quote Char"/>
    <w:basedOn w:val="DefaultParagraphFont"/>
    <w:link w:val="Quote"/>
    <w:uiPriority w:val="29"/>
    <w:rsid w:val="002C6597"/>
    <w:rPr>
      <w:i/>
      <w:iCs/>
      <w:color w:val="404040" w:themeColor="text1" w:themeTint="BF"/>
    </w:rPr>
  </w:style>
  <w:style w:type="paragraph" w:styleId="ListParagraph">
    <w:name w:val="List Paragraph"/>
    <w:basedOn w:val="Normal"/>
    <w:uiPriority w:val="34"/>
    <w:qFormat/>
    <w:rsid w:val="002C6597"/>
    <w:pPr>
      <w:ind w:left="720"/>
      <w:contextualSpacing/>
    </w:pPr>
  </w:style>
  <w:style w:type="character" w:styleId="IntenseEmphasis">
    <w:name w:val="Intense Emphasis"/>
    <w:basedOn w:val="DefaultParagraphFont"/>
    <w:uiPriority w:val="21"/>
    <w:qFormat/>
    <w:rsid w:val="002C6597"/>
    <w:rPr>
      <w:i/>
      <w:iCs/>
      <w:color w:val="0F4761" w:themeColor="accent1" w:themeShade="BF"/>
    </w:rPr>
  </w:style>
  <w:style w:type="paragraph" w:styleId="IntenseQuote">
    <w:name w:val="Intense Quote"/>
    <w:basedOn w:val="Normal"/>
    <w:next w:val="Normal"/>
    <w:link w:val="IntenseQuoteChar"/>
    <w:uiPriority w:val="30"/>
    <w:qFormat/>
    <w:rsid w:val="002C6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597"/>
    <w:rPr>
      <w:i/>
      <w:iCs/>
      <w:color w:val="0F4761" w:themeColor="accent1" w:themeShade="BF"/>
    </w:rPr>
  </w:style>
  <w:style w:type="character" w:styleId="IntenseReference">
    <w:name w:val="Intense Reference"/>
    <w:basedOn w:val="DefaultParagraphFont"/>
    <w:uiPriority w:val="32"/>
    <w:qFormat/>
    <w:rsid w:val="002C6597"/>
    <w:rPr>
      <w:b/>
      <w:bCs/>
      <w:smallCaps/>
      <w:color w:val="0F4761" w:themeColor="accent1" w:themeShade="BF"/>
      <w:spacing w:val="5"/>
    </w:rPr>
  </w:style>
  <w:style w:type="character" w:styleId="Hyperlink">
    <w:name w:val="Hyperlink"/>
    <w:basedOn w:val="DefaultParagraphFont"/>
    <w:uiPriority w:val="99"/>
    <w:unhideWhenUsed/>
    <w:rsid w:val="002C6597"/>
    <w:rPr>
      <w:color w:val="467886" w:themeColor="hyperlink"/>
      <w:u w:val="single"/>
    </w:rPr>
  </w:style>
  <w:style w:type="character" w:styleId="UnresolvedMention">
    <w:name w:val="Unresolved Mention"/>
    <w:basedOn w:val="DefaultParagraphFont"/>
    <w:uiPriority w:val="99"/>
    <w:semiHidden/>
    <w:unhideWhenUsed/>
    <w:rsid w:val="002C6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en@viljandiloomakliinik.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Valk</dc:creator>
  <cp:keywords/>
  <dc:description/>
  <cp:lastModifiedBy>Helen Valk</cp:lastModifiedBy>
  <cp:revision>1</cp:revision>
  <dcterms:created xsi:type="dcterms:W3CDTF">2024-03-04T15:25:00Z</dcterms:created>
  <dcterms:modified xsi:type="dcterms:W3CDTF">2024-03-04T15:30:00Z</dcterms:modified>
</cp:coreProperties>
</file>